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80DED" w:rsidRDefault="00000000">
      <w:pPr>
        <w:spacing w:after="160" w:line="259" w:lineRule="auto"/>
        <w:ind w:left="566" w:right="0" w:firstLine="0"/>
        <w:jc w:val="left"/>
      </w:pPr>
      <w:r>
        <w:rPr>
          <w:b/>
        </w:rPr>
        <w:t xml:space="preserve"> </w:t>
      </w:r>
    </w:p>
    <w:p w:rsidR="00E80DED" w:rsidRDefault="00000000">
      <w:pPr>
        <w:spacing w:after="158" w:line="259" w:lineRule="auto"/>
        <w:ind w:left="-5" w:right="0"/>
        <w:jc w:val="left"/>
      </w:pPr>
      <w:r>
        <w:rPr>
          <w:b/>
        </w:rPr>
        <w:t xml:space="preserve">Hoe luisteren naar de psychose? </w:t>
      </w:r>
    </w:p>
    <w:p w:rsidR="00E80DED" w:rsidRDefault="00000000">
      <w:pPr>
        <w:spacing w:after="167"/>
        <w:ind w:left="-5" w:right="30"/>
      </w:pPr>
      <w:r>
        <w:t xml:space="preserve">In de dagelijkse zorg ontmoeten we de psychose vaak op momenten die ons perplex doen staan. Juist dan is het van belang om niet alleen naar het gedrag te kijken, maar ons open te stellen voor het spreken waarin de psychose hoorbaar wordt. Wat ons als wartaal – onlogisch of willekeurig – in de oren kan klinken, is voor de patiënt een noodzakelijke manier om zich tot de wereld te verhouden en zich staande te houden.  </w:t>
      </w:r>
    </w:p>
    <w:p w:rsidR="00E80DED" w:rsidRDefault="00000000">
      <w:pPr>
        <w:spacing w:after="167"/>
        <w:ind w:left="-5" w:right="30"/>
      </w:pPr>
      <w:r>
        <w:t xml:space="preserve">Hoewel de psychoanalytische theorie complex is, vertrekt ze vanuit een heel menselijke vraag: wat probeert de psychose te vertellen?  </w:t>
      </w:r>
    </w:p>
    <w:p w:rsidR="00E80DED" w:rsidRDefault="00000000">
      <w:pPr>
        <w:spacing w:after="167"/>
        <w:ind w:left="-5" w:right="30"/>
      </w:pPr>
      <w:r>
        <w:t xml:space="preserve">Tijdens dit seminarie staan we stil bij hoe we kunnen luisteren naar de psychose alsook welke positie we als hulpverlener kunnen innemen. We verdiepen ons in enkele basisconcepten om zo de zorg binnen het werkveld van een steviger fundament te voorzien. De eigen casuïstiek vormt de basis om deze theoretische concepten gezamenlijk te vertalen naar de alledaagse praktijk op de werkvloer. </w:t>
      </w:r>
    </w:p>
    <w:p w:rsidR="00E80DED" w:rsidRDefault="00000000">
      <w:pPr>
        <w:spacing w:after="160" w:line="259" w:lineRule="auto"/>
        <w:ind w:left="850" w:right="0" w:firstLine="0"/>
        <w:jc w:val="left"/>
      </w:pPr>
      <w:r>
        <w:t xml:space="preserve"> </w:t>
      </w:r>
    </w:p>
    <w:p w:rsidR="00E80DED" w:rsidRDefault="00000000">
      <w:pPr>
        <w:spacing w:after="0" w:line="259" w:lineRule="auto"/>
        <w:ind w:left="850" w:right="0" w:firstLine="0"/>
        <w:jc w:val="left"/>
      </w:pPr>
      <w:r>
        <w:rPr>
          <w:b/>
        </w:rPr>
        <w:t xml:space="preserve"> </w:t>
      </w:r>
    </w:p>
    <w:p w:rsidR="00E80DED" w:rsidRDefault="00000000">
      <w:pPr>
        <w:spacing w:after="160" w:line="259" w:lineRule="auto"/>
        <w:ind w:left="360" w:right="0" w:firstLine="0"/>
        <w:jc w:val="left"/>
      </w:pPr>
      <w:r>
        <w:rPr>
          <w:b/>
        </w:rPr>
        <w:t xml:space="preserve"> </w:t>
      </w:r>
    </w:p>
    <w:p w:rsidR="00E80DED" w:rsidRDefault="00000000">
      <w:pPr>
        <w:spacing w:after="175" w:line="259" w:lineRule="auto"/>
        <w:ind w:left="370" w:right="0"/>
        <w:jc w:val="left"/>
      </w:pPr>
      <w:r>
        <w:rPr>
          <w:b/>
        </w:rPr>
        <w:t xml:space="preserve">Praktische informatie </w:t>
      </w:r>
    </w:p>
    <w:p w:rsidR="00E80DED" w:rsidRDefault="00000000">
      <w:pPr>
        <w:numPr>
          <w:ilvl w:val="0"/>
          <w:numId w:val="1"/>
        </w:numPr>
        <w:spacing w:after="144"/>
        <w:ind w:right="0" w:hanging="360"/>
        <w:jc w:val="left"/>
      </w:pPr>
      <w:r>
        <w:t xml:space="preserve">Het seminarie wordt gegeven door: </w:t>
      </w:r>
    </w:p>
    <w:p w:rsidR="00E80DED" w:rsidRDefault="00000000">
      <w:pPr>
        <w:ind w:left="1147" w:right="780"/>
        <w:jc w:val="center"/>
      </w:pPr>
      <w:r>
        <w:t xml:space="preserve">Vincent Heirman </w:t>
      </w:r>
      <w:r>
        <w:rPr>
          <w:i/>
        </w:rPr>
        <w:t>Psychiater</w:t>
      </w:r>
      <w:r>
        <w:t xml:space="preserve"> </w:t>
      </w:r>
    </w:p>
    <w:p w:rsidR="00E80DED" w:rsidRDefault="00000000">
      <w:pPr>
        <w:ind w:left="1147" w:right="824"/>
        <w:jc w:val="center"/>
      </w:pPr>
      <w:r>
        <w:t xml:space="preserve">Dominique Hubain </w:t>
      </w:r>
    </w:p>
    <w:p w:rsidR="00E80DED" w:rsidRDefault="00000000">
      <w:pPr>
        <w:spacing w:after="0" w:line="259" w:lineRule="auto"/>
        <w:ind w:left="898" w:right="0"/>
        <w:jc w:val="left"/>
      </w:pPr>
      <w:r>
        <w:rPr>
          <w:i/>
        </w:rPr>
        <w:t xml:space="preserve">Psycholoog en psychoanalyticus </w:t>
      </w:r>
    </w:p>
    <w:p w:rsidR="00E80DED" w:rsidRDefault="00000000">
      <w:pPr>
        <w:ind w:left="1147" w:right="821"/>
        <w:jc w:val="center"/>
      </w:pPr>
      <w:r>
        <w:t xml:space="preserve">Daisy Varewyck </w:t>
      </w:r>
    </w:p>
    <w:p w:rsidR="00E80DED" w:rsidRDefault="00000000">
      <w:pPr>
        <w:spacing w:after="0" w:line="259" w:lineRule="auto"/>
        <w:ind w:left="633" w:right="0"/>
        <w:jc w:val="left"/>
      </w:pPr>
      <w:r>
        <w:rPr>
          <w:i/>
        </w:rPr>
        <w:t xml:space="preserve">Muziektherapeute en psychoanalytica </w:t>
      </w:r>
    </w:p>
    <w:p w:rsidR="00E80DED" w:rsidRDefault="00000000">
      <w:pPr>
        <w:spacing w:after="182" w:line="259" w:lineRule="auto"/>
        <w:ind w:left="360" w:right="0" w:firstLine="0"/>
        <w:jc w:val="left"/>
      </w:pPr>
      <w:r>
        <w:t xml:space="preserve"> </w:t>
      </w:r>
    </w:p>
    <w:p w:rsidR="00E80DED" w:rsidRDefault="00000000">
      <w:pPr>
        <w:numPr>
          <w:ilvl w:val="0"/>
          <w:numId w:val="1"/>
        </w:numPr>
        <w:spacing w:after="0" w:line="259" w:lineRule="auto"/>
        <w:ind w:right="0" w:hanging="360"/>
        <w:jc w:val="left"/>
      </w:pPr>
      <w:r>
        <w:rPr>
          <w:u w:val="single" w:color="000000"/>
        </w:rPr>
        <w:t>Voor wie</w:t>
      </w:r>
      <w:r>
        <w:t xml:space="preserve">: </w:t>
      </w:r>
    </w:p>
    <w:p w:rsidR="00E80DED" w:rsidRDefault="00000000">
      <w:pPr>
        <w:ind w:left="370" w:right="30"/>
      </w:pPr>
      <w:r>
        <w:t xml:space="preserve">Dit vormingsaanbod is specifiek gericht op teams - gaande van artsen en psychologen/therapeuten tot zorgkundigen en logistiek medewerkers - uit de regio Gent die werkzaam zijn in de geestelijke gezondheidszorg. Bij interesse vanuit andere regio’s is het belangrijk te weten dat het seminarie steeds zal plaatsvinden in een van de Gentse psychiatrische centra.  </w:t>
      </w:r>
    </w:p>
    <w:p w:rsidR="00E80DED" w:rsidRDefault="00000000">
      <w:pPr>
        <w:ind w:left="370" w:right="30"/>
      </w:pPr>
      <w:r>
        <w:t xml:space="preserve">De inschrijving gebeurt per team van minimaal vijf personen. Gezien de opbouw van het seminarie wordt van de deelnemers verwacht de volledige cyclus te volgen. Er is ruimte voor maximaal 3 teams om deel te nemen. </w:t>
      </w:r>
    </w:p>
    <w:p w:rsidR="00E80DED" w:rsidRDefault="00000000">
      <w:pPr>
        <w:spacing w:after="0" w:line="259" w:lineRule="auto"/>
        <w:ind w:left="132" w:right="0" w:firstLine="0"/>
        <w:jc w:val="left"/>
      </w:pPr>
      <w:r>
        <w:t xml:space="preserve"> </w:t>
      </w:r>
    </w:p>
    <w:p w:rsidR="00E80DED" w:rsidRDefault="00000000">
      <w:pPr>
        <w:spacing w:after="0" w:line="259" w:lineRule="auto"/>
        <w:ind w:left="132" w:right="0" w:firstLine="0"/>
        <w:jc w:val="left"/>
      </w:pPr>
      <w:r>
        <w:t xml:space="preserve"> </w:t>
      </w:r>
    </w:p>
    <w:p w:rsidR="00E80DED" w:rsidRDefault="00000000">
      <w:pPr>
        <w:spacing w:after="0" w:line="259" w:lineRule="auto"/>
        <w:ind w:left="132" w:right="0" w:firstLine="0"/>
        <w:jc w:val="left"/>
      </w:pPr>
      <w:r>
        <w:t xml:space="preserve"> </w:t>
      </w:r>
    </w:p>
    <w:p w:rsidR="00E80DED" w:rsidRDefault="00000000">
      <w:pPr>
        <w:spacing w:after="0" w:line="259" w:lineRule="auto"/>
        <w:ind w:left="132" w:right="0" w:firstLine="0"/>
        <w:jc w:val="left"/>
      </w:pPr>
      <w:r>
        <w:t xml:space="preserve"> </w:t>
      </w:r>
    </w:p>
    <w:p w:rsidR="00E80DED" w:rsidRDefault="00000000">
      <w:pPr>
        <w:spacing w:after="0" w:line="259" w:lineRule="auto"/>
        <w:ind w:left="720" w:right="0" w:firstLine="0"/>
        <w:jc w:val="left"/>
      </w:pPr>
      <w:r>
        <w:t xml:space="preserve"> </w:t>
      </w:r>
    </w:p>
    <w:p w:rsidR="00E80DED" w:rsidRDefault="00000000">
      <w:pPr>
        <w:spacing w:after="0" w:line="259" w:lineRule="auto"/>
        <w:ind w:left="720" w:right="0" w:firstLine="0"/>
        <w:jc w:val="left"/>
      </w:pPr>
      <w:r>
        <w:t xml:space="preserve"> </w:t>
      </w:r>
    </w:p>
    <w:p w:rsidR="00E80DED" w:rsidRDefault="00000000">
      <w:pPr>
        <w:spacing w:after="0" w:line="259" w:lineRule="auto"/>
        <w:ind w:left="720" w:right="0" w:firstLine="0"/>
        <w:jc w:val="left"/>
      </w:pPr>
      <w:r>
        <w:t xml:space="preserve"> </w:t>
      </w:r>
    </w:p>
    <w:p w:rsidR="00E80DED" w:rsidRDefault="00000000">
      <w:pPr>
        <w:numPr>
          <w:ilvl w:val="0"/>
          <w:numId w:val="1"/>
        </w:numPr>
        <w:spacing w:after="0" w:line="259" w:lineRule="auto"/>
        <w:ind w:right="0" w:hanging="360"/>
        <w:jc w:val="left"/>
      </w:pPr>
      <w:r>
        <w:rPr>
          <w:u w:val="single" w:color="000000"/>
        </w:rPr>
        <w:t>Locatie</w:t>
      </w:r>
      <w:r>
        <w:t xml:space="preserve">:  </w:t>
      </w:r>
    </w:p>
    <w:p w:rsidR="00E80DED" w:rsidRDefault="00000000">
      <w:pPr>
        <w:ind w:left="1088" w:right="30"/>
      </w:pPr>
      <w:r>
        <w:t xml:space="preserve">In overleg (wisselend in de instellingen van de deelnemende teams). </w:t>
      </w:r>
    </w:p>
    <w:p w:rsidR="00E80DED" w:rsidRDefault="00000000">
      <w:pPr>
        <w:spacing w:after="0" w:line="259" w:lineRule="auto"/>
        <w:ind w:left="1078" w:right="0" w:firstLine="0"/>
        <w:jc w:val="left"/>
      </w:pPr>
      <w:r>
        <w:t xml:space="preserve"> </w:t>
      </w:r>
    </w:p>
    <w:p w:rsidR="00E80DED" w:rsidRDefault="00000000">
      <w:pPr>
        <w:numPr>
          <w:ilvl w:val="0"/>
          <w:numId w:val="1"/>
        </w:numPr>
        <w:spacing w:after="0" w:line="259" w:lineRule="auto"/>
        <w:ind w:right="0" w:hanging="360"/>
        <w:jc w:val="left"/>
      </w:pPr>
      <w:r>
        <w:rPr>
          <w:u w:val="single" w:color="000000"/>
        </w:rPr>
        <w:t>Wanneer</w:t>
      </w:r>
      <w:r>
        <w:t xml:space="preserve">:  </w:t>
      </w:r>
    </w:p>
    <w:p w:rsidR="00E80DED" w:rsidRDefault="00000000">
      <w:pPr>
        <w:ind w:left="1088" w:right="30"/>
      </w:pPr>
      <w:r>
        <w:t xml:space="preserve">De cyclus beslaat vijf dinsdagen, telkens van 13:30 tot 16:00 uur.  </w:t>
      </w:r>
    </w:p>
    <w:p w:rsidR="00E80DED" w:rsidRDefault="00000000">
      <w:pPr>
        <w:spacing w:after="0" w:line="259" w:lineRule="auto"/>
        <w:ind w:left="1078" w:right="0" w:firstLine="0"/>
        <w:jc w:val="left"/>
      </w:pPr>
      <w:r>
        <w:t xml:space="preserve"> </w:t>
      </w:r>
    </w:p>
    <w:p w:rsidR="00E80DED" w:rsidRDefault="00000000">
      <w:pPr>
        <w:numPr>
          <w:ilvl w:val="1"/>
          <w:numId w:val="1"/>
        </w:numPr>
        <w:spacing w:after="1" w:line="245" w:lineRule="auto"/>
        <w:ind w:right="68" w:firstLine="0"/>
        <w:jc w:val="left"/>
      </w:pPr>
      <w:r>
        <w:t xml:space="preserve">Dinsdag 26 januari 2027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Dinsdag 23 februari 2027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Dinsdag 23 maart 2027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Dinsdag 27 april 2027 </w:t>
      </w:r>
    </w:p>
    <w:p w:rsidR="00E80DED" w:rsidRDefault="00000000">
      <w:pPr>
        <w:numPr>
          <w:ilvl w:val="1"/>
          <w:numId w:val="1"/>
        </w:numPr>
        <w:ind w:right="68" w:firstLine="0"/>
        <w:jc w:val="left"/>
      </w:pPr>
      <w:r>
        <w:t xml:space="preserve">Dinsdag 25 mei 2027 </w:t>
      </w:r>
    </w:p>
    <w:p w:rsidR="00E80DED" w:rsidRDefault="00000000">
      <w:pPr>
        <w:spacing w:after="0" w:line="259" w:lineRule="auto"/>
        <w:ind w:left="1078" w:right="0" w:firstLine="0"/>
        <w:jc w:val="left"/>
      </w:pPr>
      <w:r>
        <w:t xml:space="preserve"> </w:t>
      </w:r>
    </w:p>
    <w:p w:rsidR="00E80DED" w:rsidRDefault="00000000">
      <w:pPr>
        <w:numPr>
          <w:ilvl w:val="0"/>
          <w:numId w:val="1"/>
        </w:numPr>
        <w:ind w:right="0" w:hanging="360"/>
        <w:jc w:val="left"/>
      </w:pPr>
      <w:r>
        <w:rPr>
          <w:u w:val="single" w:color="000000"/>
        </w:rPr>
        <w:t>Prijs</w:t>
      </w:r>
      <w:r>
        <w:t xml:space="preserve">: voor 450€ kunt u uw team inschrijven voor deze volledige seminariereeks. Dit omvat de 5 bijeenkomsten en is gebaseerd op een groepsgrootte van minimaal 5 teamleden.  </w:t>
      </w:r>
    </w:p>
    <w:p w:rsidR="00E80DED" w:rsidRDefault="00000000">
      <w:pPr>
        <w:spacing w:after="0" w:line="259" w:lineRule="auto"/>
        <w:ind w:left="1078" w:right="0" w:firstLine="0"/>
        <w:jc w:val="left"/>
      </w:pPr>
      <w:r>
        <w:rPr>
          <w:b/>
        </w:rPr>
        <w:t xml:space="preserve"> </w:t>
      </w:r>
    </w:p>
    <w:p w:rsidR="00E80DED" w:rsidRDefault="00000000">
      <w:pPr>
        <w:numPr>
          <w:ilvl w:val="0"/>
          <w:numId w:val="1"/>
        </w:numPr>
        <w:spacing w:after="0" w:line="259" w:lineRule="auto"/>
        <w:ind w:right="0" w:hanging="360"/>
        <w:jc w:val="left"/>
      </w:pPr>
      <w:r>
        <w:rPr>
          <w:u w:val="single" w:color="000000"/>
        </w:rPr>
        <w:t>Inschrijven</w:t>
      </w:r>
      <w:r>
        <w:t xml:space="preserve">:  </w:t>
      </w:r>
    </w:p>
    <w:p w:rsidR="00E80DED" w:rsidRDefault="00000000">
      <w:pPr>
        <w:tabs>
          <w:tab w:val="center" w:pos="1335"/>
          <w:tab w:val="center" w:pos="2238"/>
          <w:tab w:val="center" w:pos="3207"/>
          <w:tab w:val="right" w:pos="4469"/>
        </w:tabs>
        <w:ind w:left="0" w:right="0" w:firstLine="0"/>
        <w:jc w:val="left"/>
      </w:pPr>
      <w:r>
        <w:tab/>
        <w:t xml:space="preserve">Stuur </w:t>
      </w:r>
      <w:r>
        <w:tab/>
        <w:t xml:space="preserve">een </w:t>
      </w:r>
      <w:r>
        <w:tab/>
        <w:t xml:space="preserve">mailtje </w:t>
      </w:r>
      <w:r>
        <w:tab/>
        <w:t xml:space="preserve">naar </w:t>
      </w:r>
    </w:p>
    <w:p w:rsidR="00E80DED" w:rsidRDefault="00000000">
      <w:pPr>
        <w:ind w:left="1088" w:right="30"/>
      </w:pPr>
      <w:r>
        <w:lastRenderedPageBreak/>
        <w:t xml:space="preserve">vormingsinstituut.gpp@gmail.com </w:t>
      </w:r>
    </w:p>
    <w:p w:rsidR="00E80DED" w:rsidRDefault="00000000">
      <w:pPr>
        <w:spacing w:after="0" w:line="259" w:lineRule="auto"/>
        <w:ind w:left="1078" w:right="0" w:firstLine="0"/>
        <w:jc w:val="left"/>
      </w:pPr>
      <w:r>
        <w:t xml:space="preserve"> </w:t>
      </w:r>
    </w:p>
    <w:p w:rsidR="00E80DED" w:rsidRDefault="00000000">
      <w:pPr>
        <w:numPr>
          <w:ilvl w:val="0"/>
          <w:numId w:val="1"/>
        </w:numPr>
        <w:ind w:right="0" w:hanging="360"/>
        <w:jc w:val="left"/>
      </w:pPr>
      <w:r>
        <w:t xml:space="preserve">Accreditering werd aangevraagd. </w:t>
      </w:r>
    </w:p>
    <w:p w:rsidR="00E80DED" w:rsidRDefault="00000000">
      <w:pPr>
        <w:spacing w:after="160" w:line="259" w:lineRule="auto"/>
        <w:ind w:left="720" w:right="0" w:firstLine="0"/>
        <w:jc w:val="left"/>
      </w:pPr>
      <w:r>
        <w:rPr>
          <w:b/>
        </w:rPr>
        <w:t xml:space="preserve"> </w:t>
      </w:r>
    </w:p>
    <w:p w:rsidR="00E80DED" w:rsidRDefault="00000000">
      <w:pPr>
        <w:spacing w:line="259" w:lineRule="auto"/>
        <w:ind w:left="0" w:right="0" w:firstLine="0"/>
        <w:jc w:val="left"/>
      </w:pPr>
      <w:r>
        <w:rPr>
          <w:b/>
        </w:rPr>
        <w:t xml:space="preserve"> </w:t>
      </w:r>
    </w:p>
    <w:p w:rsidR="00E80DED" w:rsidRDefault="00000000">
      <w:pPr>
        <w:spacing w:after="0" w:line="259" w:lineRule="auto"/>
        <w:ind w:left="0" w:right="0" w:firstLine="0"/>
        <w:jc w:val="left"/>
      </w:pPr>
      <w:r>
        <w:rPr>
          <w:rFonts w:ascii="Arial" w:eastAsia="Arial" w:hAnsi="Arial" w:cs="Arial"/>
          <w:b/>
        </w:rPr>
        <w:t xml:space="preserve"> </w:t>
      </w:r>
      <w:r>
        <w:rPr>
          <w:rFonts w:ascii="Arial" w:eastAsia="Arial" w:hAnsi="Arial" w:cs="Arial"/>
          <w:b/>
        </w:rPr>
        <w:tab/>
      </w:r>
      <w:r>
        <w:rPr>
          <w:b/>
        </w:rPr>
        <w:t xml:space="preserve"> </w:t>
      </w:r>
    </w:p>
    <w:p w:rsidR="00E80DED" w:rsidRDefault="00E80DED">
      <w:pPr>
        <w:sectPr w:rsidR="00E80DED">
          <w:pgSz w:w="16838" w:h="11906" w:orient="landscape"/>
          <w:pgMar w:top="1440" w:right="1185" w:bottom="1440" w:left="566" w:header="708" w:footer="708" w:gutter="0"/>
          <w:cols w:num="3" w:space="708" w:equalWidth="0">
            <w:col w:w="4229" w:space="1152"/>
            <w:col w:w="4532" w:space="1432"/>
            <w:col w:w="3741"/>
          </w:cols>
        </w:sectPr>
      </w:pPr>
    </w:p>
    <w:p w:rsidR="00E80DED" w:rsidRDefault="00000000">
      <w:pPr>
        <w:spacing w:after="0" w:line="259" w:lineRule="auto"/>
        <w:ind w:left="1570" w:right="0" w:firstLine="0"/>
        <w:jc w:val="left"/>
      </w:pPr>
      <w:r>
        <w:rPr>
          <w:b/>
        </w:rPr>
        <w:t xml:space="preserve"> </w:t>
      </w:r>
      <w:r>
        <w:rPr>
          <w:b/>
        </w:rPr>
        <w:tab/>
        <w:t xml:space="preserve"> </w:t>
      </w:r>
    </w:p>
    <w:p w:rsidR="00E80DED" w:rsidRDefault="00000000">
      <w:pPr>
        <w:spacing w:after="0" w:line="259" w:lineRule="auto"/>
        <w:ind w:left="1570" w:right="0" w:firstLine="0"/>
        <w:jc w:val="left"/>
      </w:pPr>
      <w:r>
        <w:rPr>
          <w:b/>
        </w:rPr>
        <w:t xml:space="preserve"> </w:t>
      </w:r>
    </w:p>
    <w:p w:rsidR="00E80DED" w:rsidRDefault="00000000">
      <w:pPr>
        <w:spacing w:after="0" w:line="259" w:lineRule="auto"/>
        <w:ind w:left="2323" w:right="0" w:firstLine="0"/>
        <w:jc w:val="center"/>
      </w:pPr>
      <w:r>
        <w:rPr>
          <w:b/>
        </w:rPr>
        <w:t xml:space="preserve"> </w:t>
      </w:r>
    </w:p>
    <w:p w:rsidR="00E80DED" w:rsidRDefault="00000000">
      <w:pPr>
        <w:spacing w:after="0" w:line="259" w:lineRule="auto"/>
        <w:ind w:left="850" w:right="0" w:firstLine="0"/>
        <w:jc w:val="left"/>
      </w:pPr>
      <w:r>
        <w:rPr>
          <w:b/>
        </w:rPr>
        <w:t xml:space="preserve"> </w:t>
      </w:r>
    </w:p>
    <w:p w:rsidR="00E80DED" w:rsidRDefault="00000000">
      <w:pPr>
        <w:spacing w:after="0" w:line="259" w:lineRule="auto"/>
        <w:ind w:left="2323" w:right="0" w:firstLine="0"/>
        <w:jc w:val="center"/>
      </w:pPr>
      <w:r>
        <w:rPr>
          <w:b/>
        </w:rPr>
        <w:t xml:space="preserve"> </w:t>
      </w:r>
    </w:p>
    <w:p w:rsidR="00E80DED" w:rsidRDefault="00000000">
      <w:pPr>
        <w:spacing w:after="0" w:line="259" w:lineRule="auto"/>
        <w:ind w:left="850" w:right="0" w:firstLine="0"/>
        <w:jc w:val="left"/>
      </w:pPr>
      <w:r>
        <w:rPr>
          <w:b/>
        </w:rPr>
        <w:t xml:space="preserve"> </w:t>
      </w:r>
    </w:p>
    <w:p w:rsidR="00E80DED" w:rsidRDefault="00000000">
      <w:pPr>
        <w:spacing w:after="0" w:line="259" w:lineRule="auto"/>
        <w:ind w:left="2323" w:right="0" w:firstLine="0"/>
        <w:jc w:val="center"/>
      </w:pPr>
      <w:r>
        <w:rPr>
          <w:b/>
        </w:rPr>
        <w:t xml:space="preserve"> </w:t>
      </w:r>
    </w:p>
    <w:p w:rsidR="00E80DED" w:rsidRDefault="00000000">
      <w:pPr>
        <w:spacing w:after="0" w:line="259" w:lineRule="auto"/>
        <w:ind w:left="850" w:right="0" w:firstLine="0"/>
        <w:jc w:val="left"/>
      </w:pPr>
      <w:r>
        <w:rPr>
          <w:b/>
        </w:rPr>
        <w:t xml:space="preserve"> </w:t>
      </w:r>
    </w:p>
    <w:p w:rsidR="00E80DED" w:rsidRDefault="00000000">
      <w:pPr>
        <w:spacing w:after="1478" w:line="259" w:lineRule="auto"/>
        <w:ind w:left="2323" w:right="0" w:firstLine="0"/>
        <w:jc w:val="center"/>
      </w:pPr>
      <w:r>
        <w:rPr>
          <w:b/>
        </w:rPr>
        <w:t xml:space="preserve"> </w:t>
      </w:r>
    </w:p>
    <w:p w:rsidR="00E80DED" w:rsidRDefault="00000000">
      <w:pPr>
        <w:spacing w:after="330" w:line="259" w:lineRule="auto"/>
        <w:ind w:left="2948" w:right="0" w:firstLine="0"/>
        <w:jc w:val="left"/>
      </w:pPr>
      <w:r>
        <w:rPr>
          <w:noProof/>
        </w:rPr>
        <w:drawing>
          <wp:anchor distT="0" distB="0" distL="114300" distR="114300" simplePos="0" relativeHeight="251658240" behindDoc="0" locked="0" layoutInCell="1" allowOverlap="0">
            <wp:simplePos x="0" y="0"/>
            <wp:positionH relativeFrom="column">
              <wp:posOffset>57137</wp:posOffset>
            </wp:positionH>
            <wp:positionV relativeFrom="paragraph">
              <wp:posOffset>-1109698</wp:posOffset>
            </wp:positionV>
            <wp:extent cx="2351405" cy="1240714"/>
            <wp:effectExtent l="0" t="0" r="0" b="0"/>
            <wp:wrapSquare wrapText="bothSides"/>
            <wp:docPr id="365" name="Picture 365"/>
            <wp:cNvGraphicFramePr/>
            <a:graphic xmlns:a="http://schemas.openxmlformats.org/drawingml/2006/main">
              <a:graphicData uri="http://schemas.openxmlformats.org/drawingml/2006/picture">
                <pic:pic xmlns:pic="http://schemas.openxmlformats.org/drawingml/2006/picture">
                  <pic:nvPicPr>
                    <pic:cNvPr id="365" name="Picture 365"/>
                    <pic:cNvPicPr/>
                  </pic:nvPicPr>
                  <pic:blipFill>
                    <a:blip r:embed="rId5"/>
                    <a:stretch>
                      <a:fillRect/>
                    </a:stretch>
                  </pic:blipFill>
                  <pic:spPr>
                    <a:xfrm>
                      <a:off x="0" y="0"/>
                      <a:ext cx="2351405" cy="1240714"/>
                    </a:xfrm>
                    <a:prstGeom prst="rect">
                      <a:avLst/>
                    </a:prstGeom>
                  </pic:spPr>
                </pic:pic>
              </a:graphicData>
            </a:graphic>
          </wp:anchor>
        </w:drawing>
      </w:r>
      <w:r>
        <w:rPr>
          <w:b/>
        </w:rPr>
        <w:t xml:space="preserve"> </w:t>
      </w:r>
      <w:r>
        <w:rPr>
          <w:b/>
        </w:rPr>
        <w:tab/>
        <w:t xml:space="preserve"> </w:t>
      </w:r>
    </w:p>
    <w:p w:rsidR="00E80DED" w:rsidRDefault="00000000">
      <w:pPr>
        <w:tabs>
          <w:tab w:val="center" w:pos="8308"/>
        </w:tabs>
        <w:spacing w:after="36" w:line="216" w:lineRule="auto"/>
        <w:ind w:left="0" w:right="0" w:firstLine="0"/>
        <w:jc w:val="left"/>
      </w:pPr>
      <w:r>
        <w:rPr>
          <w:sz w:val="20"/>
        </w:rPr>
        <w:t xml:space="preserve">Dit seminarie wordt georganiseerd door het </w:t>
      </w:r>
      <w:r>
        <w:rPr>
          <w:sz w:val="20"/>
        </w:rPr>
        <w:tab/>
      </w:r>
      <w:r>
        <w:rPr>
          <w:b/>
          <w:color w:val="663300"/>
          <w:sz w:val="30"/>
        </w:rPr>
        <w:t xml:space="preserve">                </w:t>
      </w:r>
    </w:p>
    <w:p w:rsidR="00E80DED" w:rsidRDefault="00000000">
      <w:pPr>
        <w:spacing w:after="151" w:line="216" w:lineRule="auto"/>
        <w:ind w:left="1215" w:right="4159" w:hanging="1078"/>
        <w:jc w:val="left"/>
      </w:pPr>
      <w:r>
        <w:rPr>
          <w:sz w:val="20"/>
        </w:rPr>
        <w:t>Vormingsinstituut voor psychoanalyse en psychotherapie.</w:t>
      </w:r>
      <w:r>
        <w:rPr>
          <w:b/>
          <w:sz w:val="34"/>
          <w:vertAlign w:val="superscript"/>
        </w:rPr>
        <w:t xml:space="preserve"> </w:t>
      </w:r>
      <w:r>
        <w:rPr>
          <w:b/>
          <w:sz w:val="34"/>
          <w:vertAlign w:val="superscript"/>
        </w:rPr>
        <w:tab/>
      </w:r>
      <w:r>
        <w:rPr>
          <w:b/>
          <w:color w:val="663300"/>
          <w:sz w:val="30"/>
        </w:rPr>
        <w:t xml:space="preserve"> </w:t>
      </w:r>
    </w:p>
    <w:p w:rsidR="00E80DED" w:rsidRDefault="00000000">
      <w:pPr>
        <w:spacing w:after="74" w:line="259" w:lineRule="auto"/>
        <w:ind w:left="1815" w:right="0" w:firstLine="0"/>
        <w:jc w:val="left"/>
      </w:pPr>
      <w:r>
        <w:rPr>
          <w:b/>
        </w:rPr>
        <w:t xml:space="preserve"> </w:t>
      </w:r>
      <w:r>
        <w:rPr>
          <w:b/>
        </w:rPr>
        <w:tab/>
      </w:r>
      <w:r>
        <w:rPr>
          <w:b/>
          <w:color w:val="663300"/>
          <w:sz w:val="30"/>
        </w:rPr>
        <w:t xml:space="preserve"> </w:t>
      </w:r>
    </w:p>
    <w:p w:rsidR="00E80DED" w:rsidRDefault="00000000">
      <w:pPr>
        <w:spacing w:after="0" w:line="259" w:lineRule="auto"/>
        <w:ind w:left="1407" w:right="0"/>
        <w:jc w:val="left"/>
      </w:pPr>
      <w:r>
        <w:rPr>
          <w:b/>
        </w:rPr>
        <w:t xml:space="preserve">Meer info: </w:t>
      </w:r>
    </w:p>
    <w:p w:rsidR="00E80DED" w:rsidRDefault="00000000">
      <w:pPr>
        <w:spacing w:after="0" w:line="259" w:lineRule="auto"/>
        <w:ind w:left="0" w:right="869" w:firstLine="0"/>
        <w:jc w:val="right"/>
      </w:pPr>
      <w:r>
        <w:rPr>
          <w:b/>
          <w:color w:val="663300"/>
          <w:sz w:val="30"/>
        </w:rPr>
        <w:t xml:space="preserve"> </w:t>
      </w:r>
    </w:p>
    <w:p w:rsidR="00E80DED" w:rsidRDefault="00000000">
      <w:pPr>
        <w:spacing w:after="203" w:line="259" w:lineRule="auto"/>
        <w:ind w:left="216" w:right="0" w:firstLine="0"/>
        <w:jc w:val="left"/>
      </w:pPr>
      <w:hyperlink r:id="rId6">
        <w:r>
          <w:rPr>
            <w:b/>
            <w:color w:val="467886"/>
            <w:u w:val="single" w:color="467886"/>
          </w:rPr>
          <w:t>https://vormingsinstituut</w:t>
        </w:r>
      </w:hyperlink>
      <w:hyperlink r:id="rId7">
        <w:r>
          <w:rPr>
            <w:b/>
            <w:color w:val="467886"/>
            <w:u w:val="single" w:color="467886"/>
          </w:rPr>
          <w:t>-</w:t>
        </w:r>
      </w:hyperlink>
      <w:hyperlink r:id="rId8">
        <w:r>
          <w:rPr>
            <w:b/>
            <w:color w:val="467886"/>
            <w:u w:val="single" w:color="467886"/>
          </w:rPr>
          <w:t>gpp.be/</w:t>
        </w:r>
      </w:hyperlink>
      <w:hyperlink r:id="rId9">
        <w:r>
          <w:rPr>
            <w:b/>
          </w:rPr>
          <w:t xml:space="preserve"> </w:t>
        </w:r>
      </w:hyperlink>
    </w:p>
    <w:p w:rsidR="00E80DED" w:rsidRDefault="00000000">
      <w:pPr>
        <w:spacing w:after="193" w:line="259" w:lineRule="auto"/>
        <w:ind w:left="0" w:right="19" w:firstLine="0"/>
        <w:jc w:val="center"/>
      </w:pPr>
      <w:r>
        <w:rPr>
          <w:b/>
        </w:rPr>
        <w:t xml:space="preserve"> </w:t>
      </w:r>
      <w:r>
        <w:rPr>
          <w:b/>
        </w:rPr>
        <w:tab/>
      </w:r>
      <w:r>
        <w:rPr>
          <w:b/>
          <w:color w:val="663300"/>
          <w:sz w:val="30"/>
        </w:rPr>
        <w:t xml:space="preserve"> </w:t>
      </w:r>
    </w:p>
    <w:p w:rsidR="00E80DED" w:rsidRDefault="00000000">
      <w:pPr>
        <w:spacing w:after="96" w:line="259" w:lineRule="auto"/>
        <w:ind w:left="0" w:right="19" w:firstLine="0"/>
        <w:jc w:val="center"/>
      </w:pPr>
      <w:r>
        <w:rPr>
          <w:b/>
        </w:rPr>
        <w:t xml:space="preserve"> </w:t>
      </w:r>
      <w:r>
        <w:rPr>
          <w:b/>
        </w:rPr>
        <w:tab/>
      </w:r>
      <w:r>
        <w:rPr>
          <w:b/>
          <w:color w:val="663300"/>
          <w:sz w:val="30"/>
        </w:rPr>
        <w:t xml:space="preserve"> </w:t>
      </w:r>
    </w:p>
    <w:p w:rsidR="00E80DED" w:rsidRDefault="00000000">
      <w:pPr>
        <w:spacing w:after="74" w:line="259" w:lineRule="auto"/>
        <w:ind w:left="0" w:right="19" w:firstLine="0"/>
        <w:jc w:val="center"/>
      </w:pPr>
      <w:r>
        <w:rPr>
          <w:b/>
        </w:rPr>
        <w:t xml:space="preserve"> </w:t>
      </w:r>
      <w:r>
        <w:rPr>
          <w:b/>
        </w:rPr>
        <w:tab/>
      </w:r>
      <w:r>
        <w:rPr>
          <w:b/>
          <w:color w:val="663300"/>
          <w:sz w:val="30"/>
        </w:rPr>
        <w:t xml:space="preserve"> </w:t>
      </w:r>
    </w:p>
    <w:p w:rsidR="00E80DED" w:rsidRDefault="00000000">
      <w:pPr>
        <w:spacing w:after="0" w:line="259" w:lineRule="auto"/>
        <w:ind w:left="850" w:right="0" w:firstLine="0"/>
        <w:jc w:val="left"/>
      </w:pPr>
      <w:r>
        <w:rPr>
          <w:b/>
        </w:rPr>
        <w:t xml:space="preserve"> </w:t>
      </w:r>
    </w:p>
    <w:p w:rsidR="00E80DED" w:rsidRDefault="00000000">
      <w:pPr>
        <w:spacing w:after="0" w:line="259" w:lineRule="auto"/>
        <w:ind w:left="0" w:right="869" w:firstLine="0"/>
        <w:jc w:val="right"/>
      </w:pPr>
      <w:r>
        <w:rPr>
          <w:b/>
          <w:color w:val="663300"/>
          <w:sz w:val="30"/>
        </w:rPr>
        <w:t xml:space="preserve"> </w:t>
      </w:r>
    </w:p>
    <w:p w:rsidR="00E80DED" w:rsidRDefault="00000000">
      <w:pPr>
        <w:spacing w:after="0" w:line="259" w:lineRule="auto"/>
        <w:ind w:left="850" w:right="0" w:firstLine="0"/>
        <w:jc w:val="left"/>
      </w:pPr>
      <w:r>
        <w:rPr>
          <w:b/>
        </w:rPr>
        <w:t xml:space="preserve"> </w:t>
      </w:r>
    </w:p>
    <w:p w:rsidR="00E80DED" w:rsidRDefault="00000000">
      <w:pPr>
        <w:spacing w:after="161" w:line="259" w:lineRule="auto"/>
        <w:ind w:left="760" w:right="0" w:firstLine="0"/>
        <w:jc w:val="center"/>
      </w:pPr>
      <w:r>
        <w:rPr>
          <w:b/>
          <w:color w:val="663300"/>
          <w:sz w:val="30"/>
        </w:rPr>
        <w:t xml:space="preserve">              </w:t>
      </w:r>
    </w:p>
    <w:p w:rsidR="00E80DED" w:rsidRDefault="00000000">
      <w:pPr>
        <w:spacing w:after="65" w:line="259" w:lineRule="auto"/>
        <w:ind w:left="0" w:right="0" w:firstLine="0"/>
        <w:jc w:val="left"/>
      </w:pPr>
      <w:r>
        <w:rPr>
          <w:b/>
          <w:color w:val="663300"/>
          <w:sz w:val="30"/>
        </w:rPr>
        <w:t xml:space="preserve">             Hoe luisteren naar de psychose?</w:t>
      </w:r>
      <w:r>
        <w:rPr>
          <w:b/>
          <w:sz w:val="30"/>
        </w:rPr>
        <w:t xml:space="preserve"> </w:t>
      </w:r>
    </w:p>
    <w:p w:rsidR="00E80DED" w:rsidRDefault="00000000">
      <w:pPr>
        <w:spacing w:after="0" w:line="259" w:lineRule="auto"/>
        <w:ind w:left="805" w:right="0" w:firstLine="0"/>
        <w:jc w:val="center"/>
      </w:pPr>
      <w:r>
        <w:rPr>
          <w:color w:val="333300"/>
          <w:sz w:val="20"/>
        </w:rPr>
        <w:t xml:space="preserve">                     </w:t>
      </w:r>
    </w:p>
    <w:p w:rsidR="00E80DED" w:rsidRDefault="00000000">
      <w:pPr>
        <w:spacing w:after="24" w:line="259" w:lineRule="auto"/>
        <w:ind w:left="822" w:right="0" w:firstLine="0"/>
        <w:jc w:val="left"/>
      </w:pPr>
      <w:r>
        <w:rPr>
          <w:noProof/>
        </w:rPr>
        <w:drawing>
          <wp:inline distT="0" distB="0" distL="0" distR="0">
            <wp:extent cx="2492375" cy="3322955"/>
            <wp:effectExtent l="0" t="0" r="0" b="0"/>
            <wp:docPr id="367" name="Picture 367"/>
            <wp:cNvGraphicFramePr/>
            <a:graphic xmlns:a="http://schemas.openxmlformats.org/drawingml/2006/main">
              <a:graphicData uri="http://schemas.openxmlformats.org/drawingml/2006/picture">
                <pic:pic xmlns:pic="http://schemas.openxmlformats.org/drawingml/2006/picture">
                  <pic:nvPicPr>
                    <pic:cNvPr id="367" name="Picture 367"/>
                    <pic:cNvPicPr/>
                  </pic:nvPicPr>
                  <pic:blipFill>
                    <a:blip r:embed="rId10"/>
                    <a:stretch>
                      <a:fillRect/>
                    </a:stretch>
                  </pic:blipFill>
                  <pic:spPr>
                    <a:xfrm>
                      <a:off x="0" y="0"/>
                      <a:ext cx="2492375" cy="3322955"/>
                    </a:xfrm>
                    <a:prstGeom prst="rect">
                      <a:avLst/>
                    </a:prstGeom>
                  </pic:spPr>
                </pic:pic>
              </a:graphicData>
            </a:graphic>
          </wp:inline>
        </w:drawing>
      </w:r>
    </w:p>
    <w:p w:rsidR="00E80DED" w:rsidRDefault="00000000">
      <w:pPr>
        <w:spacing w:after="161" w:line="259" w:lineRule="auto"/>
        <w:ind w:left="110" w:right="0" w:firstLine="0"/>
        <w:jc w:val="left"/>
      </w:pPr>
      <w:r>
        <w:rPr>
          <w:color w:val="333300"/>
          <w:sz w:val="20"/>
        </w:rPr>
        <w:t xml:space="preserve">                                      De schreeuw - Edvard Munch (1893) </w:t>
      </w:r>
    </w:p>
    <w:p w:rsidR="00E80DED" w:rsidRDefault="00000000">
      <w:pPr>
        <w:spacing w:after="192" w:line="259" w:lineRule="auto"/>
        <w:ind w:left="841" w:right="0" w:firstLine="0"/>
        <w:jc w:val="center"/>
      </w:pPr>
      <w:r>
        <w:rPr>
          <w:color w:val="333300"/>
        </w:rPr>
        <w:t xml:space="preserve">                   </w:t>
      </w:r>
      <w:r>
        <w:rPr>
          <w:color w:val="333300"/>
          <w:sz w:val="20"/>
        </w:rPr>
        <w:t xml:space="preserve"> </w:t>
      </w:r>
    </w:p>
    <w:p w:rsidR="00E80DED" w:rsidRDefault="00000000">
      <w:pPr>
        <w:spacing w:after="0" w:line="240" w:lineRule="auto"/>
        <w:ind w:left="799" w:right="0" w:firstLine="139"/>
        <w:jc w:val="left"/>
      </w:pPr>
      <w:r>
        <w:rPr>
          <w:b/>
          <w:color w:val="663300"/>
          <w:sz w:val="26"/>
        </w:rPr>
        <w:lastRenderedPageBreak/>
        <w:t xml:space="preserve">Interactief seminarie voor teams uit de geestelijke gezondheidszorg. </w:t>
      </w:r>
    </w:p>
    <w:sectPr w:rsidR="00E80DED">
      <w:type w:val="continuous"/>
      <w:pgSz w:w="16838" w:h="11906" w:orient="landscape"/>
      <w:pgMar w:top="1440" w:right="582" w:bottom="1440" w:left="566" w:header="708" w:footer="708" w:gutter="0"/>
      <w:cols w:num="2" w:space="708" w:equalWidth="0">
        <w:col w:w="9182" w:space="1547"/>
        <w:col w:w="496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508CE"/>
    <w:multiLevelType w:val="hybridMultilevel"/>
    <w:tmpl w:val="9B8A80F8"/>
    <w:lvl w:ilvl="0" w:tplc="2AB4CA5A">
      <w:start w:val="1"/>
      <w:numFmt w:val="bullet"/>
      <w:lvlText w:val="•"/>
      <w:lvlJc w:val="left"/>
      <w:pPr>
        <w:ind w:left="10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E8857C">
      <w:start w:val="1"/>
      <w:numFmt w:val="bullet"/>
      <w:lvlText w:val="o"/>
      <w:lvlJc w:val="left"/>
      <w:pPr>
        <w:ind w:left="16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650C06EC">
      <w:start w:val="1"/>
      <w:numFmt w:val="bullet"/>
      <w:lvlText w:val="▪"/>
      <w:lvlJc w:val="left"/>
      <w:pPr>
        <w:ind w:left="26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0C7C3A60">
      <w:start w:val="1"/>
      <w:numFmt w:val="bullet"/>
      <w:lvlText w:val="•"/>
      <w:lvlJc w:val="left"/>
      <w:pPr>
        <w:ind w:left="34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D4CAC26E">
      <w:start w:val="1"/>
      <w:numFmt w:val="bullet"/>
      <w:lvlText w:val="o"/>
      <w:lvlJc w:val="left"/>
      <w:pPr>
        <w:ind w:left="41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A5427AE6">
      <w:start w:val="1"/>
      <w:numFmt w:val="bullet"/>
      <w:lvlText w:val="▪"/>
      <w:lvlJc w:val="left"/>
      <w:pPr>
        <w:ind w:left="48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4A2DC84">
      <w:start w:val="1"/>
      <w:numFmt w:val="bullet"/>
      <w:lvlText w:val="•"/>
      <w:lvlJc w:val="left"/>
      <w:pPr>
        <w:ind w:left="55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C083B40">
      <w:start w:val="1"/>
      <w:numFmt w:val="bullet"/>
      <w:lvlText w:val="o"/>
      <w:lvlJc w:val="left"/>
      <w:pPr>
        <w:ind w:left="62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84204EEC">
      <w:start w:val="1"/>
      <w:numFmt w:val="bullet"/>
      <w:lvlText w:val="▪"/>
      <w:lvlJc w:val="left"/>
      <w:pPr>
        <w:ind w:left="70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62535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DED"/>
    <w:rsid w:val="003529A8"/>
    <w:rsid w:val="00E80DED"/>
    <w:rsid w:val="00EF5DA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08C5B9-C6FC-4542-BCAF-0EAFB7465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9" w:lineRule="auto"/>
      <w:ind w:left="10" w:right="42" w:hanging="10"/>
      <w:jc w:val="both"/>
    </w:pPr>
    <w:rPr>
      <w:rFonts w:ascii="Calibri" w:eastAsia="Calibri" w:hAnsi="Calibri" w:cs="Calibri"/>
      <w:color w:val="000000"/>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ormingsinstituut-gpp.be/" TargetMode="External"/><Relationship Id="rId3" Type="http://schemas.openxmlformats.org/officeDocument/2006/relationships/settings" Target="settings.xml"/><Relationship Id="rId7" Type="http://schemas.openxmlformats.org/officeDocument/2006/relationships/hyperlink" Target="https://vormingsinstituut-gpp.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ormingsinstituut-gpp.be/"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vormingsinstituut-gpp.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2571</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Varewyck Daisy</dc:creator>
  <cp:keywords/>
  <cp:lastModifiedBy>laura gilles</cp:lastModifiedBy>
  <cp:revision>2</cp:revision>
  <dcterms:created xsi:type="dcterms:W3CDTF">2026-09-03T16:30:00Z</dcterms:created>
  <dcterms:modified xsi:type="dcterms:W3CDTF">2026-09-03T16:30:00Z</dcterms:modified>
</cp:coreProperties>
</file>